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15</w:t>
      </w:r>
      <w:r w:rsidR="00800FEC">
        <w:rPr>
          <w:rFonts w:ascii="Arial" w:hAnsi="Arial" w:cs="Arial"/>
          <w:sz w:val="28"/>
        </w:rPr>
        <w:t>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Ann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Corboy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Scott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Dakins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Tori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Pinheiro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684B3E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OARS reports – March and April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684B3E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 discussion; New meeting time update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969D3" w:rsidRPr="003D7A0B" w:rsidRDefault="00FD563F" w:rsidP="004969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DZ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was called to order at 1:0</w:t>
      </w:r>
      <w:r w:rsidR="00F44C90">
        <w:rPr>
          <w:rFonts w:ascii="Arial" w:hAnsi="Arial" w:cs="Arial"/>
          <w:color w:val="000000"/>
          <w:sz w:val="24"/>
          <w:szCs w:val="24"/>
        </w:rPr>
        <w:t>0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F44C90">
        <w:rPr>
          <w:rFonts w:ascii="Arial" w:hAnsi="Arial" w:cs="Arial"/>
          <w:color w:val="000000"/>
          <w:sz w:val="24"/>
          <w:szCs w:val="24"/>
        </w:rPr>
        <w:tab/>
        <w:t>April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minutes were approved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7616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>OARS Reports – March and April</w:t>
      </w:r>
    </w:p>
    <w:p w:rsidR="00684B3E" w:rsidRPr="009D6DBF" w:rsidRDefault="00684B3E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6DBF">
        <w:rPr>
          <w:rFonts w:ascii="Arial" w:hAnsi="Arial" w:cs="Arial"/>
          <w:color w:val="000000"/>
          <w:sz w:val="24"/>
          <w:szCs w:val="24"/>
        </w:rPr>
        <w:t>03-044/SEFS/Lost child – Closed</w:t>
      </w:r>
    </w:p>
    <w:p w:rsidR="00684B3E" w:rsidRDefault="00684B3E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6DBF">
        <w:rPr>
          <w:rFonts w:ascii="Arial" w:hAnsi="Arial" w:cs="Arial"/>
          <w:color w:val="000000"/>
          <w:sz w:val="24"/>
          <w:szCs w:val="24"/>
        </w:rPr>
        <w:t>03-081/FHL/Ticks – Closed (</w:t>
      </w:r>
      <w:r w:rsidR="00FD563F">
        <w:rPr>
          <w:rFonts w:ascii="Arial" w:hAnsi="Arial" w:cs="Arial"/>
          <w:color w:val="000000"/>
          <w:sz w:val="24"/>
          <w:szCs w:val="24"/>
        </w:rPr>
        <w:t>AH</w:t>
      </w:r>
      <w:r w:rsidR="009D6DBF">
        <w:rPr>
          <w:rFonts w:ascii="Arial" w:hAnsi="Arial" w:cs="Arial"/>
          <w:color w:val="000000"/>
          <w:sz w:val="24"/>
          <w:szCs w:val="24"/>
        </w:rPr>
        <w:t xml:space="preserve"> to follow-up </w:t>
      </w:r>
      <w:r w:rsidR="00002ABD">
        <w:rPr>
          <w:rFonts w:ascii="Arial" w:hAnsi="Arial" w:cs="Arial"/>
          <w:color w:val="000000"/>
          <w:sz w:val="24"/>
          <w:szCs w:val="24"/>
        </w:rPr>
        <w:t xml:space="preserve">with EH&amp;S on </w:t>
      </w:r>
      <w:r w:rsidR="00002ABD" w:rsidRPr="00002ABD">
        <w:rPr>
          <w:rFonts w:ascii="Arial" w:hAnsi="Arial" w:cs="Arial"/>
          <w:color w:val="000000"/>
          <w:sz w:val="24"/>
          <w:szCs w:val="24"/>
        </w:rPr>
        <w:t>what, if any, are the</w:t>
      </w:r>
      <w:r w:rsidR="00002ABD">
        <w:rPr>
          <w:rFonts w:ascii="Arial" w:hAnsi="Arial" w:cs="Arial"/>
          <w:color w:val="000000"/>
          <w:sz w:val="24"/>
          <w:szCs w:val="24"/>
        </w:rPr>
        <w:t xml:space="preserve"> tick prevention efforts at FHL)</w:t>
      </w:r>
    </w:p>
    <w:p w:rsidR="009D6DBF" w:rsidRDefault="009D6DBF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03-089/ESS/Fume hood – Remains </w:t>
      </w:r>
      <w:r w:rsidR="00FD563F">
        <w:rPr>
          <w:rFonts w:ascii="Arial" w:hAnsi="Arial" w:cs="Arial"/>
          <w:color w:val="000000"/>
          <w:sz w:val="24"/>
          <w:szCs w:val="24"/>
        </w:rPr>
        <w:t>Open (AH</w:t>
      </w:r>
      <w:r>
        <w:rPr>
          <w:rFonts w:ascii="Arial" w:hAnsi="Arial" w:cs="Arial"/>
          <w:color w:val="000000"/>
          <w:sz w:val="24"/>
          <w:szCs w:val="24"/>
        </w:rPr>
        <w:t xml:space="preserve"> to follow-up w/ Tracy Harvey on test of fu</w:t>
      </w:r>
      <w:r w:rsidR="00BC60E3">
        <w:rPr>
          <w:rFonts w:ascii="Arial" w:hAnsi="Arial" w:cs="Arial"/>
          <w:color w:val="000000"/>
          <w:sz w:val="24"/>
          <w:szCs w:val="24"/>
        </w:rPr>
        <w:t>me-hood air-flow detector alarm and what other factors were looked at in this lab accident investigation.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5462">
        <w:rPr>
          <w:rFonts w:ascii="Arial" w:hAnsi="Arial" w:cs="Arial"/>
          <w:color w:val="000000"/>
          <w:sz w:val="24"/>
          <w:szCs w:val="24"/>
        </w:rPr>
        <w:t>She also reminded committee that Hall Heath does not have the proper resources to handle lab accident patients. They need to go to the ER or best</w:t>
      </w:r>
      <w:r w:rsidR="00BC60E3">
        <w:rPr>
          <w:rFonts w:ascii="Arial" w:hAnsi="Arial" w:cs="Arial"/>
          <w:color w:val="000000"/>
          <w:sz w:val="24"/>
          <w:szCs w:val="24"/>
        </w:rPr>
        <w:t xml:space="preserve"> to call 911, if serious)</w:t>
      </w:r>
    </w:p>
    <w:p w:rsidR="00BC60E3" w:rsidRDefault="00FD563F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03-92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,93</w:t>
      </w:r>
      <w:r w:rsidR="00BC60E3">
        <w:rPr>
          <w:rFonts w:ascii="Arial" w:hAnsi="Arial" w:cs="Arial"/>
          <w:color w:val="000000"/>
          <w:sz w:val="24"/>
          <w:szCs w:val="24"/>
        </w:rPr>
        <w:t>,94,96</w:t>
      </w:r>
      <w:proofErr w:type="gramEnd"/>
      <w:r w:rsidR="00BC60E3">
        <w:rPr>
          <w:rFonts w:ascii="Arial" w:hAnsi="Arial" w:cs="Arial"/>
          <w:color w:val="000000"/>
          <w:sz w:val="24"/>
          <w:szCs w:val="24"/>
        </w:rPr>
        <w:t xml:space="preserve"> &amp;04-007/CIG/Metal grinder fumes – Closed (Discussion ensued on best way to communicate and address CPD contractor issues</w:t>
      </w:r>
      <w:r>
        <w:rPr>
          <w:rFonts w:ascii="Arial" w:hAnsi="Arial" w:cs="Arial"/>
          <w:color w:val="000000"/>
          <w:sz w:val="24"/>
          <w:szCs w:val="24"/>
        </w:rPr>
        <w:t>. DW will bring up during open floor at next U-wide meeting</w:t>
      </w:r>
      <w:r w:rsidR="00BC60E3">
        <w:rPr>
          <w:rFonts w:ascii="Arial" w:hAnsi="Arial" w:cs="Arial"/>
          <w:color w:val="000000"/>
          <w:sz w:val="24"/>
          <w:szCs w:val="24"/>
        </w:rPr>
        <w:t>)</w:t>
      </w:r>
    </w:p>
    <w:p w:rsidR="00BC60E3" w:rsidRDefault="00BC60E3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04-023/FHL/Allergic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rxn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medication – Closed</w:t>
      </w:r>
    </w:p>
    <w:p w:rsidR="00BC60E3" w:rsidRDefault="00BC60E3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04-033/FHL/Furnace flue clamp – Closed</w:t>
      </w:r>
    </w:p>
    <w:p w:rsidR="00BC60E3" w:rsidRDefault="00B1282C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04-050/SEFS/Over-use, </w:t>
      </w:r>
      <w:r w:rsidR="00BC60E3">
        <w:rPr>
          <w:rFonts w:ascii="Arial" w:hAnsi="Arial" w:cs="Arial"/>
          <w:color w:val="000000"/>
          <w:sz w:val="24"/>
          <w:szCs w:val="24"/>
        </w:rPr>
        <w:t>tendonitis – Closed</w:t>
      </w:r>
    </w:p>
    <w:p w:rsidR="00FD563F" w:rsidRDefault="00BC60E3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04-092/FHL/</w:t>
      </w:r>
      <w:r w:rsidR="00FD563F">
        <w:rPr>
          <w:rFonts w:ascii="Arial" w:hAnsi="Arial" w:cs="Arial"/>
          <w:color w:val="000000"/>
          <w:sz w:val="24"/>
          <w:szCs w:val="24"/>
        </w:rPr>
        <w:t>Cut moving desk – Closed (PK and AH followed-up)</w:t>
      </w:r>
    </w:p>
    <w:p w:rsidR="00BC60E3" w:rsidRPr="009D6DBF" w:rsidRDefault="00FD563F" w:rsidP="00684B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04-099/SEFS/Fiddleheads puncture - Closed</w:t>
      </w:r>
      <w:r w:rsidR="00BC60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093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659C3" w:rsidRPr="00FD563F" w:rsidRDefault="007E00DB" w:rsidP="00FD563F">
      <w:pPr>
        <w:pStyle w:val="Default"/>
        <w:rPr>
          <w:rFonts w:ascii="Arial" w:hAnsi="Arial" w:cs="Arial"/>
          <w:color w:val="0563C1" w:themeColor="hyperlink"/>
          <w:u w:val="single"/>
        </w:rPr>
      </w:pPr>
      <w:r w:rsidRPr="007E00DB">
        <w:rPr>
          <w:rFonts w:ascii="Arial" w:hAnsi="Arial" w:cs="Arial"/>
          <w:b/>
        </w:rPr>
        <w:t xml:space="preserve">4. U-wide meeting news: </w:t>
      </w:r>
      <w:r w:rsidR="00B1282C">
        <w:rPr>
          <w:rFonts w:ascii="Arial" w:hAnsi="Arial" w:cs="Arial"/>
        </w:rPr>
        <w:t>Phase 1 -</w:t>
      </w:r>
      <w:r w:rsidR="00FD563F">
        <w:rPr>
          <w:rFonts w:ascii="Arial" w:hAnsi="Arial" w:cs="Arial"/>
        </w:rPr>
        <w:t>Accident Prevention Plan (APP) update and</w:t>
      </w:r>
      <w:r w:rsidR="00B1282C">
        <w:rPr>
          <w:rFonts w:ascii="Arial" w:hAnsi="Arial" w:cs="Arial"/>
        </w:rPr>
        <w:t xml:space="preserve"> discussion. Template will</w:t>
      </w:r>
      <w:r w:rsidR="00FD563F">
        <w:rPr>
          <w:rFonts w:ascii="Arial" w:hAnsi="Arial" w:cs="Arial"/>
        </w:rPr>
        <w:t xml:space="preserve"> cover 80%</w:t>
      </w:r>
      <w:r w:rsidR="00B1282C">
        <w:rPr>
          <w:rFonts w:ascii="Arial" w:hAnsi="Arial" w:cs="Arial"/>
        </w:rPr>
        <w:t xml:space="preserve"> UW</w:t>
      </w:r>
      <w:r w:rsidR="00FD563F">
        <w:rPr>
          <w:rFonts w:ascii="Arial" w:hAnsi="Arial" w:cs="Arial"/>
        </w:rPr>
        <w:t xml:space="preserve"> administration</w:t>
      </w:r>
      <w:r w:rsidR="00B1282C">
        <w:rPr>
          <w:rFonts w:ascii="Arial" w:hAnsi="Arial" w:cs="Arial"/>
        </w:rPr>
        <w:t xml:space="preserve">. Other areas need to add to APP as appendices. Will be ready to review June 8. Phase 2- Safety video for new employee orientation. </w:t>
      </w:r>
    </w:p>
    <w:p w:rsidR="003A61B8" w:rsidRDefault="003A61B8" w:rsidP="000739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8F5" w:rsidRDefault="00B03D00" w:rsidP="0066342C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4835EA">
        <w:rPr>
          <w:rFonts w:ascii="Arial" w:hAnsi="Arial" w:cs="Arial"/>
          <w:b/>
        </w:rPr>
        <w:t xml:space="preserve">: </w:t>
      </w:r>
      <w:r w:rsidR="00B1282C">
        <w:rPr>
          <w:rFonts w:asciiTheme="minorHAnsi" w:hAnsiTheme="minorHAnsi" w:cstheme="minorBidi"/>
          <w:color w:val="3D3D3D"/>
          <w:sz w:val="26"/>
          <w:szCs w:val="26"/>
        </w:rPr>
        <w:t>New meeting time still under review. Future presentations:</w:t>
      </w:r>
    </w:p>
    <w:p w:rsidR="00B1282C" w:rsidRDefault="00B1282C" w:rsidP="00B1282C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 xml:space="preserve">Rick Gleason, Faculty Senate representative – Region 9 DEOHS </w:t>
      </w:r>
    </w:p>
    <w:p w:rsidR="00B1282C" w:rsidRDefault="00B1282C" w:rsidP="00B1282C">
      <w:pPr>
        <w:pStyle w:val="Default"/>
        <w:ind w:left="720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 xml:space="preserve">Committee thought presentation would be worthwhile. </w:t>
      </w:r>
    </w:p>
    <w:p w:rsidR="00B1282C" w:rsidRDefault="00B1282C" w:rsidP="00B1282C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Concussion expert – DW to schedule</w:t>
      </w:r>
    </w:p>
    <w:p w:rsidR="00B1282C" w:rsidRDefault="00B1282C" w:rsidP="00B1282C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Elections coming up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</w:p>
    <w:p w:rsidR="00AE5073" w:rsidRPr="004835EA" w:rsidRDefault="00AE5073" w:rsidP="004835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5EA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FD563F">
        <w:rPr>
          <w:rFonts w:ascii="Arial" w:hAnsi="Arial" w:cs="Arial"/>
          <w:sz w:val="24"/>
          <w:szCs w:val="24"/>
        </w:rPr>
        <w:t>June 19</w:t>
      </w:r>
      <w:r w:rsidRPr="007E00DB">
        <w:rPr>
          <w:rFonts w:ascii="Arial" w:hAnsi="Arial" w:cs="Arial"/>
          <w:sz w:val="24"/>
          <w:szCs w:val="24"/>
        </w:rPr>
        <w:t>, 201</w:t>
      </w:r>
      <w:r w:rsidR="003A61B8">
        <w:rPr>
          <w:rFonts w:ascii="Arial" w:hAnsi="Arial" w:cs="Arial"/>
          <w:sz w:val="24"/>
          <w:szCs w:val="24"/>
        </w:rPr>
        <w:t>7</w:t>
      </w:r>
      <w:r w:rsidR="003E7F33">
        <w:rPr>
          <w:rFonts w:ascii="Arial" w:hAnsi="Arial" w:cs="Arial"/>
          <w:sz w:val="24"/>
          <w:szCs w:val="24"/>
        </w:rPr>
        <w:t xml:space="preserve"> </w:t>
      </w:r>
      <w:r w:rsidR="0066342C">
        <w:rPr>
          <w:rFonts w:ascii="Arial" w:hAnsi="Arial" w:cs="Arial"/>
          <w:sz w:val="24"/>
          <w:szCs w:val="24"/>
        </w:rPr>
        <w:t>Johnson Hall 070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3E7376" w:rsidP="00AE5073">
      <w:pPr>
        <w:spacing w:after="0" w:line="240" w:lineRule="auto"/>
        <w:rPr>
          <w:rFonts w:ascii="Arial" w:hAnsi="Arial" w:cs="Arial"/>
        </w:rPr>
      </w:pPr>
      <w:hyperlink r:id="rId7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9C08F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A119A"/>
    <w:rsid w:val="002F6D6E"/>
    <w:rsid w:val="0034050D"/>
    <w:rsid w:val="003506C4"/>
    <w:rsid w:val="00353485"/>
    <w:rsid w:val="003A61B8"/>
    <w:rsid w:val="003D7A0B"/>
    <w:rsid w:val="003E0CD9"/>
    <w:rsid w:val="003E7376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E00DB"/>
    <w:rsid w:val="00800FEC"/>
    <w:rsid w:val="008030C1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23093"/>
    <w:rsid w:val="00C37282"/>
    <w:rsid w:val="00C44373"/>
    <w:rsid w:val="00C5212A"/>
    <w:rsid w:val="00C63607"/>
    <w:rsid w:val="00CB0EA0"/>
    <w:rsid w:val="00CD13FA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s.washington.edu/ohssaf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3B3D-B943-4C1B-88B5-F29B52EC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flee415</cp:lastModifiedBy>
  <cp:revision>2</cp:revision>
  <cp:lastPrinted>2017-03-20T17:30:00Z</cp:lastPrinted>
  <dcterms:created xsi:type="dcterms:W3CDTF">2017-06-15T23:46:00Z</dcterms:created>
  <dcterms:modified xsi:type="dcterms:W3CDTF">2017-06-15T23:46:00Z</dcterms:modified>
</cp:coreProperties>
</file>